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E32D57">
      <w:r>
        <w:t>Podczas filmu słychać podkład muzyczny.</w:t>
      </w:r>
    </w:p>
    <w:p w:rsidR="00E32D57" w:rsidRDefault="00E32D57">
      <w:r>
        <w:t>Na ulicach Zielonej Góry policyjny radiowóz prowadzi pojazd z osobą potrzebującą pomocy.</w:t>
      </w:r>
      <w:bookmarkStart w:id="0" w:name="_GoBack"/>
      <w:bookmarkEnd w:id="0"/>
    </w:p>
    <w:sectPr w:rsidR="00E3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57"/>
    <w:rsid w:val="00260F84"/>
    <w:rsid w:val="002F18E6"/>
    <w:rsid w:val="00361AC6"/>
    <w:rsid w:val="009267F6"/>
    <w:rsid w:val="00B540EE"/>
    <w:rsid w:val="00D61F81"/>
    <w:rsid w:val="00E3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89DF"/>
  <w15:chartTrackingRefBased/>
  <w15:docId w15:val="{385CA41C-53C3-438F-BC13-3F387F23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2023-11-27T06:39:00Z</dcterms:created>
  <dcterms:modified xsi:type="dcterms:W3CDTF">2023-11-27T06:40:00Z</dcterms:modified>
</cp:coreProperties>
</file>