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04964">
      <w:r>
        <w:t>Podczas filmu nie słychać żadnego dźwięku.</w:t>
      </w:r>
    </w:p>
    <w:p w:rsidR="00804964" w:rsidRDefault="00804964">
      <w:r>
        <w:t xml:space="preserve">Film przedstawia nagranie z miejskiego monitoringu, który zarejestrował potrącenie dwóch nastolatków przez pojazd osobowy. </w:t>
      </w:r>
    </w:p>
    <w:p w:rsidR="00804964" w:rsidRDefault="00804964">
      <w:r>
        <w:t>Po chwili pojazd osobowy zostaje zatrzymany przez policjantów, którzy szybko zjawili się na miejscu radiowoze.</w:t>
      </w:r>
      <w:bookmarkStart w:id="0" w:name="_GoBack"/>
      <w:bookmarkEnd w:id="0"/>
    </w:p>
    <w:sectPr w:rsidR="0080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64"/>
    <w:rsid w:val="00260F84"/>
    <w:rsid w:val="002F18E6"/>
    <w:rsid w:val="00361AC6"/>
    <w:rsid w:val="00804964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8C9D"/>
  <w15:chartTrackingRefBased/>
  <w15:docId w15:val="{55A544D2-AE5F-4B71-9362-185B7AD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2023-09-26T05:31:00Z</dcterms:created>
  <dcterms:modified xsi:type="dcterms:W3CDTF">2023-09-26T05:34:00Z</dcterms:modified>
</cp:coreProperties>
</file>