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116B89">
      <w:r>
        <w:t>Podczas filmu słychać podkład muzyczny.</w:t>
      </w:r>
    </w:p>
    <w:p w:rsidR="00116B89" w:rsidRDefault="00116B89">
      <w:r>
        <w:t>Policjanci prowadzą podejrzanego, którego następnie osadzają w radiowozie.</w:t>
      </w:r>
      <w:bookmarkStart w:id="0" w:name="_GoBack"/>
      <w:bookmarkEnd w:id="0"/>
    </w:p>
    <w:sectPr w:rsidR="0011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9"/>
    <w:rsid w:val="00116B89"/>
    <w:rsid w:val="00260F84"/>
    <w:rsid w:val="002F18E6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18D"/>
  <w15:chartTrackingRefBased/>
  <w15:docId w15:val="{04B8E7F7-67DE-464E-91E6-0A02774B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2023-05-02T07:32:00Z</dcterms:created>
  <dcterms:modified xsi:type="dcterms:W3CDTF">2023-05-02T07:33:00Z</dcterms:modified>
</cp:coreProperties>
</file>