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537912">
      <w:r>
        <w:t xml:space="preserve">Przez cały film nie słychać żadnych dźwięków. </w:t>
      </w:r>
    </w:p>
    <w:p w:rsidR="00537912" w:rsidRDefault="00537912">
      <w:r>
        <w:t>Policjanci prowadzą drogą zatrzymanego mężczyznę.</w:t>
      </w:r>
    </w:p>
    <w:p w:rsidR="00537912" w:rsidRDefault="00537912">
      <w:r>
        <w:t>Policjant zakłada kajdanki mężczyźnie, a następnie wraz z drugim funkcjonariuszem prowadzą go korytarzami komendy Policji.</w:t>
      </w:r>
      <w:bookmarkStart w:id="0" w:name="_GoBack"/>
      <w:bookmarkEnd w:id="0"/>
    </w:p>
    <w:sectPr w:rsidR="0053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12"/>
    <w:rsid w:val="00260F84"/>
    <w:rsid w:val="00361AC6"/>
    <w:rsid w:val="00537912"/>
    <w:rsid w:val="009267F6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A611"/>
  <w15:chartTrackingRefBased/>
  <w15:docId w15:val="{2B5D2714-EAC1-4648-8785-128AB2DD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2021-10-11T17:32:00Z</dcterms:created>
  <dcterms:modified xsi:type="dcterms:W3CDTF">2021-10-11T17:34:00Z</dcterms:modified>
</cp:coreProperties>
</file>